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333A3B">
        <w:rPr>
          <w:rFonts w:eastAsia="Times New Roman" w:cs="Open Sans"/>
          <w:color w:val="373737"/>
          <w:lang w:eastAsia="es-AR"/>
        </w:rPr>
        <w:t xml:space="preserve">Aráoz, María Florencia y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Esteban A. (en proceso de revisión).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Agglomeration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Economies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vs. Natural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Resources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The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persistence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of regional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income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inequality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in Argentina in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the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first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half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the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twentieth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century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 Revista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Journal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Latin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American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Studies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>. ISSN 0022-216X.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333A3B">
        <w:rPr>
          <w:rFonts w:eastAsia="Times New Roman" w:cs="Open Sans"/>
          <w:color w:val="373737"/>
          <w:lang w:eastAsia="es-AR"/>
        </w:rPr>
        <w:t xml:space="preserve">Delgado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Cordomí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Mariana,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Perez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Gonzalo y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Mauricio (2016) “Flores de Corte: Resultados de una investigación de mercado”. Revista Argentina de Economía Agraria (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Argentine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Agricultural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Economics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Review</w:t>
      </w:r>
      <w:proofErr w:type="spellEnd"/>
      <w:r w:rsidRPr="00333A3B">
        <w:rPr>
          <w:rFonts w:eastAsia="Times New Roman" w:cs="Open Sans"/>
          <w:color w:val="373737"/>
          <w:lang w:eastAsia="es-AR"/>
        </w:rPr>
        <w:t>). Ciudad Autónoma de Buenos Aires, Argentina. Nueva Serie, Volumen XIV, Número 1. Octubre de 2016. ISSN 0327-3318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333A3B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Esteban A. y Ramos Palencia, Fernando (2015).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Decomposing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Income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Inequality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in a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Backward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Pre-Industrial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: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Old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Castile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(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Spain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) in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the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Middle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the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Eighteenth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Century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The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Economic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History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Review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.: </w:t>
      </w:r>
      <w:proofErr w:type="spellStart"/>
      <w:proofErr w:type="gramStart"/>
      <w:r w:rsidRPr="00333A3B">
        <w:rPr>
          <w:rFonts w:eastAsia="Times New Roman" w:cs="Open Sans"/>
          <w:color w:val="373737"/>
          <w:lang w:eastAsia="es-AR"/>
        </w:rPr>
        <w:t>Wiley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.</w:t>
      </w:r>
      <w:proofErr w:type="gramEnd"/>
      <w:r w:rsidRPr="00333A3B">
        <w:rPr>
          <w:rFonts w:eastAsia="Times New Roman" w:cs="Open Sans"/>
          <w:color w:val="373737"/>
          <w:lang w:eastAsia="es-AR"/>
        </w:rPr>
        <w:t xml:space="preserve"> 2015 vol. N°. P - . ISSN 1468-0289.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333A3B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Esteban A. y Correa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Deza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Florencia (2014). Diferencias regionales en el costo de vida en Argentina a comienzos del siglo XX. Investigaciones en Historia Económica.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Research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Economic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History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.: Editorial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Board</w:t>
      </w:r>
      <w:proofErr w:type="spellEnd"/>
      <w:r w:rsidRPr="00333A3B">
        <w:rPr>
          <w:rFonts w:eastAsia="Times New Roman" w:cs="Open Sans"/>
          <w:color w:val="373737"/>
          <w:lang w:eastAsia="es-AR"/>
        </w:rPr>
        <w:t>. 2014 vol.10 n°. P210 - 212. ISSN 1698-6989.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333A3B">
        <w:rPr>
          <w:rFonts w:eastAsia="Times New Roman" w:cs="Open Sans"/>
          <w:color w:val="373737"/>
          <w:lang w:eastAsia="es-AR"/>
        </w:rPr>
        <w:t xml:space="preserve">Aráoz, María Florencia (2013). La Calidad Institucional En Argentina En El Largo Plazo, Revista de Historia Económica /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Journal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Iberian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and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Latin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American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Economic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History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(New Series) /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Volume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31 /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Issue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01 /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March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2013,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pp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73-109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333A3B">
        <w:rPr>
          <w:rFonts w:eastAsia="Times New Roman" w:cs="Open Sans"/>
          <w:color w:val="373737"/>
          <w:lang w:eastAsia="es-AR"/>
        </w:rPr>
        <w:t xml:space="preserve">Delgado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Cordomí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Mariana,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Perez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Gonzalo y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Talassino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Mauricio (2012) “La Demanda de Flores de Corte: Generación de Datos e Investigación de Mercado”. Revista Economía Agraria (En línea) (con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referato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)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Vol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16. Octubre 2012. 35-50. Ed. Asociación de Economistas Agrarios. ISSN 0718-9141. Disponible en </w:t>
      </w:r>
      <w:hyperlink r:id="rId7" w:tgtFrame="_blank" w:history="1">
        <w:r w:rsidRPr="00333A3B">
          <w:rPr>
            <w:rFonts w:eastAsia="Times New Roman" w:cs="Open Sans"/>
            <w:color w:val="1982D1"/>
            <w:lang w:eastAsia="es-AR"/>
          </w:rPr>
          <w:t>http://aeachile.cl/component/content/article/79-menu/83-publicaciones</w:t>
        </w:r>
      </w:hyperlink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r w:rsidRPr="00333A3B">
        <w:rPr>
          <w:rFonts w:eastAsia="Times New Roman" w:cs="Open Sans"/>
          <w:color w:val="373737"/>
          <w:lang w:eastAsia="es-AR"/>
        </w:rPr>
        <w:t xml:space="preserve">Aráoz, María Florencia; Cerro, Ana María;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Meloni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Osvaldo y Soria Genta, Tatiana (2009)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Empirical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Evidence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on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Fiscal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Policy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Sustainability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in Argentina,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The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IUP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Journal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Monetary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Economics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Vol. VII, Nos. 3 &amp; 4, pp. 116-127,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August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&amp;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November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2009. Disponible en SSRN: </w:t>
      </w:r>
      <w:hyperlink r:id="rId8" w:tgtFrame="_blank" w:history="1">
        <w:r w:rsidRPr="00333A3B">
          <w:rPr>
            <w:rFonts w:eastAsia="Times New Roman" w:cs="Open Sans"/>
            <w:color w:val="1982D1"/>
            <w:lang w:eastAsia="es-AR"/>
          </w:rPr>
          <w:t>http://ssrn.com/abstract=1461355</w:t>
        </w:r>
      </w:hyperlink>
      <w:r w:rsidRPr="00333A3B">
        <w:rPr>
          <w:rFonts w:eastAsia="Times New Roman" w:cs="Open Sans"/>
          <w:color w:val="373737"/>
          <w:lang w:eastAsia="es-AR"/>
        </w:rPr>
        <w:t>.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333A3B">
        <w:rPr>
          <w:rFonts w:eastAsia="Times New Roman" w:cs="Open Sans"/>
          <w:color w:val="373737"/>
          <w:lang w:eastAsia="es-AR"/>
        </w:rPr>
        <w:t>Nicolin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Esteban A. y Ramos, Fernando (2009). A new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method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for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estimating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the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money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demand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in pre-industrial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economies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: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probate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inventories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and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Spain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the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eighteenth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century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 EUROPEAN REVIEW OF ECONOMIC HISTORY.: Cambridge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University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Press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>. 2009 vol.14 n°. P145 - 177. ISSN 1361-4916.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333A3B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Esteban A. y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Parolo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María Paula (2009). La circulación de moneda en el norte argentino después de la Independencia: El caso de Tucumán entre 1820 y 1850.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Journal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Iberian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and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Latin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American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Economic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History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.: Universidad Carlos III Madrid. 2009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vol.XXVI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n°1. P75 - 102. ISSN 0212-6109.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333A3B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Esteban A. (2007).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Was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Malthus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right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? A VAR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analysis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of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economic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and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demographic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interactions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in preindustrial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England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 EUROPEAN REVIEW OF ECONOMIC HISTORY.: Cambridge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University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Press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>. 2007 vol.11 n°. P99 - 121. ISSN 1361-4916.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24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333A3B">
        <w:rPr>
          <w:rFonts w:eastAsia="Times New Roman" w:cs="Open Sans"/>
          <w:color w:val="373737"/>
          <w:lang w:eastAsia="es-AR"/>
        </w:rPr>
        <w:lastRenderedPageBreak/>
        <w:t>Nicolini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Esteban A. (2004).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Mortality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interest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rates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investment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and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agricultural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production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in 18th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century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England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Explorations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in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Economic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History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.: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Elsevier</w:t>
      </w:r>
      <w:proofErr w:type="spellEnd"/>
      <w:r w:rsidRPr="00333A3B">
        <w:rPr>
          <w:rFonts w:eastAsia="Times New Roman" w:cs="Open Sans"/>
          <w:color w:val="373737"/>
          <w:lang w:eastAsia="es-AR"/>
        </w:rPr>
        <w:t>. 2004 vol. N°41. P130 - 155. ISSN 0014-4983.</w:t>
      </w:r>
    </w:p>
    <w:p w:rsidR="00333A3B" w:rsidRPr="00333A3B" w:rsidRDefault="00333A3B" w:rsidP="00333A3B">
      <w:pPr>
        <w:numPr>
          <w:ilvl w:val="0"/>
          <w:numId w:val="3"/>
        </w:numPr>
        <w:shd w:val="clear" w:color="auto" w:fill="F6F3F3"/>
        <w:spacing w:after="0" w:line="240" w:lineRule="auto"/>
        <w:ind w:left="600"/>
        <w:textAlignment w:val="baseline"/>
        <w:rPr>
          <w:rFonts w:eastAsia="Times New Roman" w:cs="Open Sans"/>
          <w:color w:val="373737"/>
          <w:lang w:eastAsia="es-AR"/>
        </w:rPr>
      </w:pPr>
      <w:proofErr w:type="spellStart"/>
      <w:r w:rsidRPr="00333A3B">
        <w:rPr>
          <w:rFonts w:eastAsia="Times New Roman" w:cs="Open Sans"/>
          <w:color w:val="373737"/>
          <w:lang w:eastAsia="es-AR"/>
        </w:rPr>
        <w:t>Nicolini</w:t>
      </w:r>
      <w:proofErr w:type="spellEnd"/>
      <w:r w:rsidRPr="00333A3B">
        <w:rPr>
          <w:rFonts w:eastAsia="Times New Roman" w:cs="Open Sans"/>
          <w:color w:val="373737"/>
          <w:lang w:eastAsia="es-AR"/>
        </w:rPr>
        <w:t xml:space="preserve">, Esteban A. (1994). El Comercio en Tucumán 1810-1815: Flujos de Mercancías y Dinero y Balanzas Comerciales. Población y Sociedad.: Fundación </w:t>
      </w:r>
      <w:proofErr w:type="spellStart"/>
      <w:r w:rsidRPr="00333A3B">
        <w:rPr>
          <w:rFonts w:eastAsia="Times New Roman" w:cs="Open Sans"/>
          <w:color w:val="373737"/>
          <w:lang w:eastAsia="es-AR"/>
        </w:rPr>
        <w:t>Yocavil</w:t>
      </w:r>
      <w:proofErr w:type="spellEnd"/>
      <w:r w:rsidRPr="00333A3B">
        <w:rPr>
          <w:rFonts w:eastAsia="Times New Roman" w:cs="Open Sans"/>
          <w:color w:val="373737"/>
          <w:lang w:eastAsia="es-AR"/>
        </w:rPr>
        <w:t>. 1994 vol. N°2. P47 - 80. ISSN 0328-3445.</w:t>
      </w:r>
    </w:p>
    <w:p w:rsidR="008458C6" w:rsidRPr="00333A3B" w:rsidRDefault="008458C6" w:rsidP="00333A3B"/>
    <w:sectPr w:rsidR="008458C6" w:rsidRPr="00333A3B" w:rsidSect="008458C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2BC" w:rsidRDefault="003442BC" w:rsidP="00C35782">
      <w:pPr>
        <w:spacing w:after="0" w:line="240" w:lineRule="auto"/>
      </w:pPr>
      <w:r>
        <w:separator/>
      </w:r>
    </w:p>
  </w:endnote>
  <w:endnote w:type="continuationSeparator" w:id="0">
    <w:p w:rsidR="003442BC" w:rsidRDefault="003442BC" w:rsidP="00C3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2BC" w:rsidRDefault="003442BC" w:rsidP="00C35782">
      <w:pPr>
        <w:spacing w:after="0" w:line="240" w:lineRule="auto"/>
      </w:pPr>
      <w:r>
        <w:separator/>
      </w:r>
    </w:p>
  </w:footnote>
  <w:footnote w:type="continuationSeparator" w:id="0">
    <w:p w:rsidR="003442BC" w:rsidRDefault="003442BC" w:rsidP="00C3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82" w:rsidRDefault="00C35782" w:rsidP="00C35782">
    <w:pPr>
      <w:pStyle w:val="Encabezado"/>
      <w:jc w:val="center"/>
      <w:rPr>
        <w:b/>
      </w:rPr>
    </w:pPr>
    <w:r w:rsidRPr="00C35782">
      <w:rPr>
        <w:b/>
      </w:rPr>
      <w:t>El Centro de Investigaciones Económicas para el Desarrollo Humano (CIEDH)</w:t>
    </w:r>
    <w:r w:rsidRPr="00C35782">
      <w:rPr>
        <w:b/>
      </w:rPr>
      <w:br/>
    </w:r>
    <w:r w:rsidR="00333A3B">
      <w:rPr>
        <w:b/>
      </w:rPr>
      <w:t xml:space="preserve">REVISTAS CIENTÍFICAS </w:t>
    </w:r>
    <w:r w:rsidR="00333A3B" w:rsidRPr="00333A3B">
      <w:rPr>
        <w:b/>
      </w:rPr>
      <w:t xml:space="preserve"> CON REFERATO</w:t>
    </w:r>
  </w:p>
  <w:p w:rsidR="00C35782" w:rsidRPr="00C35782" w:rsidRDefault="00C35782" w:rsidP="00C35782">
    <w:pPr>
      <w:pStyle w:val="Encabezad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69A"/>
    <w:multiLevelType w:val="multilevel"/>
    <w:tmpl w:val="FE4EB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2449E"/>
    <w:multiLevelType w:val="multilevel"/>
    <w:tmpl w:val="2B3E3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C4A31"/>
    <w:multiLevelType w:val="multilevel"/>
    <w:tmpl w:val="07E05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782"/>
    <w:rsid w:val="001D5CC1"/>
    <w:rsid w:val="00333A3B"/>
    <w:rsid w:val="003442BC"/>
    <w:rsid w:val="008458C6"/>
    <w:rsid w:val="00C35782"/>
    <w:rsid w:val="00DE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C6"/>
  </w:style>
  <w:style w:type="paragraph" w:styleId="Ttulo1">
    <w:name w:val="heading 1"/>
    <w:basedOn w:val="Normal"/>
    <w:next w:val="Normal"/>
    <w:link w:val="Ttulo1Car"/>
    <w:uiPriority w:val="9"/>
    <w:qFormat/>
    <w:rsid w:val="00C35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5782"/>
  </w:style>
  <w:style w:type="paragraph" w:styleId="Piedepgina">
    <w:name w:val="footer"/>
    <w:basedOn w:val="Normal"/>
    <w:link w:val="PiedepginaCar"/>
    <w:uiPriority w:val="99"/>
    <w:semiHidden/>
    <w:unhideWhenUsed/>
    <w:rsid w:val="00C35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35782"/>
  </w:style>
  <w:style w:type="paragraph" w:styleId="Sinespaciado">
    <w:name w:val="No Spacing"/>
    <w:uiPriority w:val="1"/>
    <w:qFormat/>
    <w:rsid w:val="00C3578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35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DE56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rn.com/abstract=146135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eachile.cl/component/content/article/79-menu/83-publicaci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mguimaraes</dc:creator>
  <cp:lastModifiedBy>mguimaraes</cp:lastModifiedBy>
  <cp:revision>2</cp:revision>
  <dcterms:created xsi:type="dcterms:W3CDTF">2019-10-02T17:15:00Z</dcterms:created>
  <dcterms:modified xsi:type="dcterms:W3CDTF">2019-10-02T17:15:00Z</dcterms:modified>
</cp:coreProperties>
</file>